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Times New Roman" w:cs="Times New Roman" w:eastAsia="Times New Roman" w:hAnsi="Times New Roman"/>
          <w:color w:val="ff0000"/>
          <w:sz w:val="40"/>
          <w:szCs w:val="40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ff0000"/>
          <w:sz w:val="40"/>
          <w:szCs w:val="40"/>
          <w:rtl w:val="0"/>
        </w:rPr>
        <w:t xml:space="preserve">VÝTVARNÁ VÝCHOVA  (8. ročník)</w:t>
      </w:r>
    </w:p>
    <w:p w:rsidR="00000000" w:rsidDel="00000000" w:rsidP="00000000" w:rsidRDefault="00000000" w:rsidRPr="00000000" w14:paraId="00000002">
      <w:pPr>
        <w:pageBreakBefore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Charakteristika předmětu:</w:t>
      </w:r>
    </w:p>
    <w:p w:rsidR="00000000" w:rsidDel="00000000" w:rsidP="00000000" w:rsidRDefault="00000000" w:rsidRPr="00000000" w14:paraId="00000003">
      <w:pPr>
        <w:pageBreakBefore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Obsah vyučovacího předmětu „VÝTVARNÁ VÝCHOVA“ v 8. ročníku je zaměřen na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výuku počítačové grafiky, která je v praktickém životě (prostřednictvím hromadných sdělovacích prostředků) a na trhu práce velmi dynamicky vyvíjejícím se oborem. Předmět vychází z části obsahu vzdělávacího klasického oboru „Výtvarná výchova“ a části obsahu vzdělávacího oboru „Informační a komunikační technologie. Vyučovací předmět navazuje a dále rozvíjí znalosti a dovednosti žáků získané v předmětu „informatika“ (5. a 6. třída) a klasické „výtvarné výchovy“. Obecným cílem předmětu je naučit žáky orientovat se v problematice počítačové grafiky, seznámit je s možnostmi, které výpočetní technika do oblasti grafiky přináší, a naučit je osvojit si základy práce s technickými prostředky užívanými v počítačové grafice a s grafickými programy.</w:t>
      </w:r>
    </w:p>
    <w:p w:rsidR="00000000" w:rsidDel="00000000" w:rsidP="00000000" w:rsidRDefault="00000000" w:rsidRPr="00000000" w14:paraId="00000004">
      <w:pPr>
        <w:pageBreakBefore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Cílem předmětu Počítačová grafika je dovést žáky k porozumění základním teoretickým pojmům z oblasti grafiky (rastr, vektor, rozlišení, barevná hloubka, formát souboru atd.), naučit je nasnímat fotografii skenerem, nafotit obrázek digitálním fotoaparátem, upravit snímky v počítači, vytisknout je nebo publikovat na webu. Z fotografií bude žák umět vytvořit jednoduchou koláž, vektorovou kresbu, leták, vizitku, obal CD apod. Součástí získaných znalostí bude i přehled využitelné techniky a dostupného programového vybavení. </w:t>
      </w:r>
    </w:p>
    <w:p w:rsidR="00000000" w:rsidDel="00000000" w:rsidP="00000000" w:rsidRDefault="00000000" w:rsidRPr="00000000" w14:paraId="00000005">
      <w:pPr>
        <w:pageBreakBefore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Vyučovací předmět „Výtvarná výchova“ se zaměřením na počítačovou grafiku posiluje výtvarné cítění a vzdělání. Pomáhá přinášet umělecké osvojování světa, při kterém dochází k rozvíjení specifického cítění, tvořivosti a vnímavosti jedince.</w:t>
      </w:r>
    </w:p>
    <w:p w:rsidR="00000000" w:rsidDel="00000000" w:rsidP="00000000" w:rsidRDefault="00000000" w:rsidRPr="00000000" w14:paraId="00000006">
      <w:pPr>
        <w:pageBreakBefore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Specifické cíle předmětu: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pracuje s textem a obrázkem v grafickém editoru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uplatňuje základní estetická a typografická pravidla pro práci s textem a obrazem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pracuje s informacemi v souladu se zákony o duševním vlastnictví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zpracuje a prezentuje na uživatelské úrovni informace v textové, grafické a multimediální formě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používá informace z různých informačních zdrojů a vyhodnocuje jednoduché vztahy mezi údaji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uvědomuje si možnosti počítačové grafiky při prezentaci vlastních prací a těchto možností cílevědomě využívá počítačově grafické schopnosti.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užívá prostředky pro zachycení jevů a procesů v proměnách a vztazích; k tvorbě užívá některé metody uplatňované v současném výtvarném umění a digitálních médiích – počítačová grafika, fotografie, video, animace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vybírá, kombinuje a vytváří prostředky pro vlastní osobité vyjádření porovnává a hodnotí jeho účinky s účinky již existujících i běžně užívaných vizuálně obrazných vyjádření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orientuje se v digitálním prostředí,  digitální technologie využívá bezpečně, sebejisté, kriticky a tvořivě, při učení, ve volném čase i při zapojování do společnosti a občanského života.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color w:val="ff0000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vytváří a upravuje digitální obsah, kombinuje různé formáty, vyjadřuje se za pomoci digitálních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prostředků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color w:val="ff0000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využívá digitální technologie, aby si usnadnil práci, zautomatizoval rutinní činnosti, zefektivnil či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zjednodušil své pracovní postupy a zkvalitnil výsledky své práce</w:t>
      </w:r>
    </w:p>
    <w:p w:rsidR="00000000" w:rsidDel="00000000" w:rsidP="00000000" w:rsidRDefault="00000000" w:rsidRPr="00000000" w14:paraId="00000014">
      <w:pPr>
        <w:pageBreakBefore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Nejčastější formy výuky: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Frontální výuka (osvojení nových pojmů a souvislostí)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Skupinová práce (řešení problémů, získání podnětů, vytvoření návrhů)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Individuální práce (ovládání grafických programů, realizace vlastní tvořivosti)</w:t>
      </w:r>
    </w:p>
    <w:p w:rsidR="00000000" w:rsidDel="00000000" w:rsidP="00000000" w:rsidRDefault="00000000" w:rsidRPr="00000000" w14:paraId="00000019">
      <w:pPr>
        <w:pageBreakBefore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Dialog (hledání kompromisu, utváření názoru a postoje)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Diskuze (argumentace, komplexní pojetí problémového úkolu, vyjádření názoru)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Brainstorming (rozvoj asociací k danému tématu, třídění informací do skupin podle různých kritérií)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Práce s textem, virtuálními informacemi, obrazem (fotografií) a videem (hodnocení, kritické uvažování, porovnávání s vlastní zkušeností)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Kooperace (spolupráce ve skupině při dosahování daných cílů)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Výklad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Názorná ukázka</w:t>
      </w:r>
    </w:p>
    <w:p w:rsidR="00000000" w:rsidDel="00000000" w:rsidP="00000000" w:rsidRDefault="00000000" w:rsidRPr="00000000" w14:paraId="00000021">
      <w:pPr>
        <w:pageBreakBefore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ovládá základní funkce vybraných digitálních zařízení, postupuje podle návodu k použití, při problémech vyhledá pomoc či expertní službu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propojuje vzájemně jednotlivá vybraná digitální zařízení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ošetřuje digitální techniku a chrání ji před poškozením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dodržuje základní hygienická a bezpečnostní pravidla a předpisy při práci s digitální technikou a poskytne první pomoc při úrazu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vyhledává, vyhodnocuje a zpracovává data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 tvorbě vychází ze svých zrakových, hmatových i sluchových vjemů, vlastních prožitků, zkušeností a fantazie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uplatňuje základní dovednosti při přípravě, realizaci a prezentaci vlastního tvůrčího záměru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vnímá a porovnává nejen výsledky své vlastní tvorby, ale také výsledky běžné i umělecké produkce, slovně vyjádří své postřehy a pocity</w:t>
      </w:r>
    </w:p>
    <w:p w:rsidR="00000000" w:rsidDel="00000000" w:rsidP="00000000" w:rsidRDefault="00000000" w:rsidRPr="00000000" w14:paraId="0000002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1060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85"/>
        <w:gridCol w:w="4111"/>
        <w:gridCol w:w="3411"/>
        <w:tblGridChange w:id="0">
          <w:tblGrid>
            <w:gridCol w:w="3085"/>
            <w:gridCol w:w="4111"/>
            <w:gridCol w:w="3411"/>
          </w:tblGrid>
        </w:tblGridChange>
      </w:tblGrid>
      <w:tr>
        <w:trPr>
          <w:cantSplit w:val="0"/>
          <w:trHeight w:val="8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pageBreakBefore w:val="0"/>
              <w:jc w:val="center"/>
              <w:rPr>
                <w:rFonts w:ascii="Times New Roman" w:cs="Times New Roman" w:eastAsia="Times New Roman" w:hAnsi="Times New Roman"/>
                <w:color w:val="ff0000"/>
                <w:sz w:val="52"/>
                <w:szCs w:val="5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52"/>
                <w:szCs w:val="52"/>
                <w:rtl w:val="0"/>
              </w:rPr>
              <w:t xml:space="preserve">8. ročník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C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3" w:hRule="atLeast"/>
          <w:tblHeader w:val="0"/>
        </w:trPr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01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dokáže pojmenovat základní procesy vzniku grafického díla a má základní představu jak je využívat ve vlastní tvorbě. Umí vytvořit základní náčrt projektu klasickou metodou a využít jej při práci s digitální grafikou</w:t>
            </w:r>
          </w:p>
          <w:p w:rsidR="00000000" w:rsidDel="00000000" w:rsidP="00000000" w:rsidRDefault="00000000" w:rsidRPr="00000000" w14:paraId="00000034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umí pomocí rastrové kresby MS malování nakreslit předmět umístěný do prostoru</w:t>
            </w:r>
          </w:p>
          <w:p w:rsidR="00000000" w:rsidDel="00000000" w:rsidP="00000000" w:rsidRDefault="00000000" w:rsidRPr="00000000" w14:paraId="00000036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zvládá vystihnout hloubku prostoru perspektivní kresbou, výběrem barev a stínováním</w:t>
            </w:r>
          </w:p>
          <w:p w:rsidR="00000000" w:rsidDel="00000000" w:rsidP="00000000" w:rsidRDefault="00000000" w:rsidRPr="00000000" w14:paraId="00000037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umí pořídit digitální fotografii, provést její základní  úpravu, retuš, dokáže soubor exportovat do vhodného formátu,</w:t>
            </w:r>
          </w:p>
          <w:p w:rsidR="00000000" w:rsidDel="00000000" w:rsidP="00000000" w:rsidRDefault="00000000" w:rsidRPr="00000000" w14:paraId="0000003A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má přehled co je morhing a stereofotgrafie</w:t>
            </w:r>
          </w:p>
          <w:p w:rsidR="00000000" w:rsidDel="00000000" w:rsidP="00000000" w:rsidRDefault="00000000" w:rsidRPr="00000000" w14:paraId="0000003B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umí z několika rastrových snímku vytvořit vhodnou fotokoláž a provést její barevnou úpravu, zvládá export do vhodného formátu</w:t>
            </w:r>
          </w:p>
          <w:p w:rsidR="00000000" w:rsidDel="00000000" w:rsidP="00000000" w:rsidRDefault="00000000" w:rsidRPr="00000000" w14:paraId="0000003F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uvědomuje si  rozdíly mezi vektorovou a rastrovou grafikou, dokáže vytvořit s pomocí nástrojů vektorového editoru leták a logo firmy</w:t>
            </w:r>
          </w:p>
          <w:p w:rsidR="00000000" w:rsidDel="00000000" w:rsidP="00000000" w:rsidRDefault="00000000" w:rsidRPr="00000000" w14:paraId="00000042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zná princip digitální animace, dokáže vytvořit krátkou animaci a exportovat ji do vhodného video formátu</w:t>
            </w:r>
          </w:p>
          <w:p w:rsidR="00000000" w:rsidDel="00000000" w:rsidP="00000000" w:rsidRDefault="00000000" w:rsidRPr="00000000" w14:paraId="00000044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zná princip a základní vlastnosti 3D grafiky, v prostředí 3D editoru dokáže vytvořit jednoduchý model s texturou</w:t>
            </w:r>
          </w:p>
          <w:p w:rsidR="00000000" w:rsidDel="00000000" w:rsidP="00000000" w:rsidRDefault="00000000" w:rsidRPr="00000000" w14:paraId="00000046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zná základní typografická pravidla a dokáže je vhodně aplikovat při tvorbě novinového článku a letáku,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umí vkládat objekty, vypracovat a editovat tabulku, zvládne tvorbu obsahu a číslování stránek</w:t>
            </w:r>
          </w:p>
          <w:p w:rsidR="00000000" w:rsidDel="00000000" w:rsidP="00000000" w:rsidRDefault="00000000" w:rsidRPr="00000000" w14:paraId="0000004B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Dokáže získávávat, vyhledávat a ukládat data obecně a v počítači, umí získat z dat informace, dokáže interpretovat data z oblastí, se kterými má zkušenosti</w:t>
            </w:r>
          </w:p>
          <w:p w:rsidR="00000000" w:rsidDel="00000000" w:rsidP="00000000" w:rsidRDefault="00000000" w:rsidRPr="00000000" w14:paraId="00000050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 počítačovou prezentaci umí připravit vhodnou aktivizační grafiku, videosnímek, interaktivní fotogalerii a animaci </w:t>
            </w:r>
          </w:p>
          <w:p w:rsidR="00000000" w:rsidDel="00000000" w:rsidP="00000000" w:rsidRDefault="00000000" w:rsidRPr="00000000" w14:paraId="00000055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Dokáže připravit vhodnou grafiku a s využitím programovacího jazyka ji dokáže implementovat do vývojového a interaktivního prostředí (počítačová hra, kvíz)</w:t>
            </w:r>
          </w:p>
          <w:p w:rsidR="00000000" w:rsidDel="00000000" w:rsidP="00000000" w:rsidRDefault="00000000" w:rsidRPr="00000000" w14:paraId="00000058">
            <w:pPr>
              <w:pageBreakBefore w:val="0"/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Čtyři základní procesy klasické a digitální grafiky</w:t>
            </w:r>
          </w:p>
          <w:p w:rsidR="00000000" w:rsidDel="00000000" w:rsidP="00000000" w:rsidRDefault="00000000" w:rsidRPr="00000000" w14:paraId="0000005C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získávání inspirace</w:t>
            </w:r>
          </w:p>
          <w:p w:rsidR="00000000" w:rsidDel="00000000" w:rsidP="00000000" w:rsidRDefault="00000000" w:rsidRPr="00000000" w14:paraId="0000005D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náčrty</w:t>
            </w:r>
          </w:p>
          <w:p w:rsidR="00000000" w:rsidDel="00000000" w:rsidP="00000000" w:rsidRDefault="00000000" w:rsidRPr="00000000" w14:paraId="0000005E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designování projektu </w:t>
            </w:r>
          </w:p>
          <w:p w:rsidR="00000000" w:rsidDel="00000000" w:rsidP="00000000" w:rsidRDefault="00000000" w:rsidRPr="00000000" w14:paraId="0000005F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ladění projektu a distribuce</w:t>
            </w:r>
          </w:p>
          <w:p w:rsidR="00000000" w:rsidDel="00000000" w:rsidP="00000000" w:rsidRDefault="00000000" w:rsidRPr="00000000" w14:paraId="00000060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Malování rastrových obrázků</w:t>
            </w:r>
          </w:p>
          <w:p w:rsidR="00000000" w:rsidDel="00000000" w:rsidP="00000000" w:rsidRDefault="00000000" w:rsidRPr="00000000" w14:paraId="00000063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MS malování – perspektivní kresba - opakování</w:t>
            </w:r>
          </w:p>
          <w:p w:rsidR="00000000" w:rsidDel="00000000" w:rsidP="00000000" w:rsidRDefault="00000000" w:rsidRPr="00000000" w14:paraId="00000064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Krita – základy digitálního malování</w:t>
            </w:r>
          </w:p>
          <w:p w:rsidR="00000000" w:rsidDel="00000000" w:rsidP="00000000" w:rsidRDefault="00000000" w:rsidRPr="00000000" w14:paraId="00000065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teorie barev</w:t>
            </w:r>
          </w:p>
          <w:p w:rsidR="00000000" w:rsidDel="00000000" w:rsidP="00000000" w:rsidRDefault="00000000" w:rsidRPr="00000000" w14:paraId="00000066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Digitální fotografie</w:t>
            </w:r>
          </w:p>
          <w:p w:rsidR="00000000" w:rsidDel="00000000" w:rsidP="00000000" w:rsidRDefault="00000000" w:rsidRPr="00000000" w14:paraId="0000006A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principy rastrové grafiky,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pořízení fotografie, stereografie – 3Djornal, úprava fotografií  -  Gimp, PhotoPhiltre, FotoMorph</w:t>
            </w:r>
          </w:p>
          <w:p w:rsidR="00000000" w:rsidDel="00000000" w:rsidP="00000000" w:rsidRDefault="00000000" w:rsidRPr="00000000" w14:paraId="0000006B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Tvorba koláží</w:t>
            </w:r>
          </w:p>
          <w:p w:rsidR="00000000" w:rsidDel="00000000" w:rsidP="00000000" w:rsidRDefault="00000000" w:rsidRPr="00000000" w14:paraId="0000006F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skládání fotografií a jiných grafických prvků do celku - Gimp</w:t>
            </w:r>
          </w:p>
          <w:p w:rsidR="00000000" w:rsidDel="00000000" w:rsidP="00000000" w:rsidRDefault="00000000" w:rsidRPr="00000000" w14:paraId="00000070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Tvorba vektorové grafiky</w:t>
            </w:r>
          </w:p>
          <w:p w:rsidR="00000000" w:rsidDel="00000000" w:rsidP="00000000" w:rsidRDefault="00000000" w:rsidRPr="00000000" w14:paraId="00000074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principy vektorové grafiky,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postava, leták, logo - Libre Office</w:t>
            </w:r>
          </w:p>
          <w:p w:rsidR="00000000" w:rsidDel="00000000" w:rsidP="00000000" w:rsidRDefault="00000000" w:rsidRPr="00000000" w14:paraId="00000075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Animace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vytváření pohyblivých obrázků</w:t>
            </w:r>
          </w:p>
          <w:p w:rsidR="00000000" w:rsidDel="00000000" w:rsidP="00000000" w:rsidRDefault="00000000" w:rsidRPr="00000000" w14:paraId="00000079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vytváření pohyblivých obrázků – Pivot animátor, Google prezentace</w:t>
            </w:r>
          </w:p>
          <w:p w:rsidR="00000000" w:rsidDel="00000000" w:rsidP="00000000" w:rsidRDefault="00000000" w:rsidRPr="00000000" w14:paraId="0000007A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Modelování 3D předmětů</w:t>
            </w:r>
          </w:p>
          <w:p w:rsidR="00000000" w:rsidDel="00000000" w:rsidP="00000000" w:rsidRDefault="00000000" w:rsidRPr="00000000" w14:paraId="0000007D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prostorová zobrazení předmětů – MagicaVox, Google SketchUp,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Blender. Základy 3D animace. Renderování</w:t>
            </w:r>
          </w:p>
          <w:p w:rsidR="00000000" w:rsidDel="00000000" w:rsidP="00000000" w:rsidRDefault="00000000" w:rsidRPr="00000000" w14:paraId="0000007E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Práce 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textovým editorem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typografická pravidla, grafická úprava textu – Google Dokument, Gimp, LibreOffice. Vkládání objektů a tabulek, třísloupcový layout, nákres, číslování stránek, tvorba obsahu</w:t>
            </w:r>
          </w:p>
          <w:p w:rsidR="00000000" w:rsidDel="00000000" w:rsidP="00000000" w:rsidRDefault="00000000" w:rsidRPr="00000000" w14:paraId="00000082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ind w:left="151" w:firstLine="0"/>
              <w:rPr>
                <w:rFonts w:ascii="Times New Roman" w:cs="Times New Roman" w:eastAsia="Times New Roman" w:hAnsi="Times New Roman"/>
                <w:b w:val="1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Práce s tabulkovým kalkulátorem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výpočty (matematické, statistické, vědecké, logické, finanční …), vytváření tabulek, vzorců, grafů či seznamů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Modelování</w:t>
            </w:r>
          </w:p>
          <w:p w:rsidR="00000000" w:rsidDel="00000000" w:rsidP="00000000" w:rsidRDefault="00000000" w:rsidRPr="00000000" w14:paraId="00000089">
            <w:pPr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schéma, myšlenková mapa, ohodnocený a orientovaný graf; základní grafové úlohy</w:t>
            </w:r>
          </w:p>
          <w:p w:rsidR="00000000" w:rsidDel="00000000" w:rsidP="00000000" w:rsidRDefault="00000000" w:rsidRPr="00000000" w14:paraId="0000008A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Grafika pro počítačovou prezentaci</w:t>
            </w:r>
          </w:p>
          <w:p w:rsidR="00000000" w:rsidDel="00000000" w:rsidP="00000000" w:rsidRDefault="00000000" w:rsidRPr="00000000" w14:paraId="0000008D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počítačová grafika a animace v nástroji pro prezentaci, vkládání multimediálních dat</w:t>
            </w:r>
          </w:p>
          <w:p w:rsidR="00000000" w:rsidDel="00000000" w:rsidP="00000000" w:rsidRDefault="00000000" w:rsidRPr="00000000" w14:paraId="0000008E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Digitální grafika v programování</w:t>
            </w:r>
          </w:p>
          <w:p w:rsidR="00000000" w:rsidDel="00000000" w:rsidP="00000000" w:rsidRDefault="00000000" w:rsidRPr="00000000" w14:paraId="00000091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příprava a integrace počítačové grafiky v programování – Scratch</w:t>
            </w:r>
          </w:p>
          <w:p w:rsidR="00000000" w:rsidDel="00000000" w:rsidP="00000000" w:rsidRDefault="00000000" w:rsidRPr="00000000" w14:paraId="00000092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ageBreakBefore w:val="0"/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výchova ke klasickému výtvarnému umění</w:t>
            </w:r>
          </w:p>
          <w:p w:rsidR="00000000" w:rsidDel="00000000" w:rsidP="00000000" w:rsidRDefault="00000000" w:rsidRPr="00000000" w14:paraId="0000009B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osobnostní a sociální výchova</w:t>
            </w:r>
          </w:p>
          <w:p w:rsidR="00000000" w:rsidDel="00000000" w:rsidP="00000000" w:rsidRDefault="00000000" w:rsidRPr="00000000" w14:paraId="000000A3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multikulturní výchova</w:t>
            </w:r>
          </w:p>
          <w:p w:rsidR="00000000" w:rsidDel="00000000" w:rsidP="00000000" w:rsidRDefault="00000000" w:rsidRPr="00000000" w14:paraId="000000AA">
            <w:pPr>
              <w:pageBreakBefore w:val="0"/>
              <w:numPr>
                <w:ilvl w:val="0"/>
                <w:numId w:val="6"/>
              </w:numPr>
              <w:ind w:left="720" w:hanging="153.0708661417315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poznání vlastního kulturního zakotvení a porozumění odlišným kulturám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enviromentální výchova</w:t>
            </w:r>
          </w:p>
          <w:p w:rsidR="00000000" w:rsidDel="00000000" w:rsidP="00000000" w:rsidRDefault="00000000" w:rsidRPr="00000000" w14:paraId="000000B1">
            <w:pPr>
              <w:pageBreakBefore w:val="0"/>
              <w:numPr>
                <w:ilvl w:val="0"/>
                <w:numId w:val="3"/>
              </w:numPr>
              <w:ind w:left="720" w:hanging="153.0708661417315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propojením s digitálními technologiemi, aktivní získávání a sdílení zásadních informací týkajících se naléhavých otázek životního prostředí</w:t>
            </w:r>
          </w:p>
          <w:p w:rsidR="00000000" w:rsidDel="00000000" w:rsidP="00000000" w:rsidRDefault="00000000" w:rsidRPr="00000000" w14:paraId="000000B2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ageBreakBefore w:val="0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0B9">
            <w:pPr>
              <w:pageBreakBefore w:val="0"/>
              <w:numPr>
                <w:ilvl w:val="0"/>
                <w:numId w:val="4"/>
              </w:numPr>
              <w:ind w:left="566.9291338582684" w:right="-64.84251968503827" w:hanging="15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schopnost kriticky analyzovat a vyhodnocovat informace přijímané prostřednictvím médií</w:t>
            </w:r>
          </w:p>
          <w:p w:rsidR="00000000" w:rsidDel="00000000" w:rsidP="00000000" w:rsidRDefault="00000000" w:rsidRPr="00000000" w14:paraId="000000BA">
            <w:pPr>
              <w:pageBreakBefore w:val="0"/>
              <w:ind w:left="160" w:right="76.88976377952713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ageBreakBefore w:val="0"/>
              <w:ind w:left="160" w:right="76.88976377952713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ageBreakBefore w:val="0"/>
              <w:ind w:left="160" w:right="76.88976377952713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ageBreakBefore w:val="0"/>
              <w:ind w:left="160" w:right="76.88976377952713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ageBreakBefore w:val="0"/>
              <w:ind w:left="160" w:right="76.88976377952713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ageBreakBefore w:val="0"/>
              <w:ind w:left="160" w:right="76.88976377952713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informatika, matematika, fyzika</w:t>
            </w:r>
          </w:p>
        </w:tc>
      </w:tr>
    </w:tbl>
    <w:p w:rsidR="00000000" w:rsidDel="00000000" w:rsidP="00000000" w:rsidRDefault="00000000" w:rsidRPr="00000000" w14:paraId="000000C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882328"/>
    <w:pPr>
      <w:ind w:left="720"/>
      <w:contextualSpacing w:val="1"/>
    </w:pPr>
  </w:style>
  <w:style w:type="table" w:styleId="TableGrid">
    <w:name w:val="Table Grid"/>
    <w:basedOn w:val="TableNormal"/>
    <w:uiPriority w:val="59"/>
    <w:rsid w:val="0035349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HUevXO+jHd4LyfPGQ68NcvYWEw==">AMUW2mWjAV9G9dGC7WtQSQF37AZnuxP+efZ3doeoL+oEVHjIxco77030MRRMtoxJSz/C+JM3PazEHZjrdtVs1rQ9Gsi4ryMjh4xq0I/c1bGLgvpbZ9QOkUg12Aezzvpu3i7YBojTs5n+lthVTAvaSCYuO2NQ/AHVmCLqQyJOiaxiKsv/4ZULelGFRU2FBl53zzIViJRwmKmn/h7s8Dazp5Ws9VBiLxGCifIWXYmIMkQPFIQHeCIRak9TxPPLfgiVlnRhqsrqddTfe3yXJADEnIuTYyikm95tunFZsSDjOeoAnQSFSKA1t/FcAUOLg/IfULLIb+3TUWS8hrGxJVS/rBKmezOTdogSx/+V3DZDxskzGOKr32r3vuMxmTiBxjv80shTFr9EIgU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2020-02-24T17:15:00Z</dcterms:created>
  <dc:creator>Operátor</dc:creator>
</cp:coreProperties>
</file>